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0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3176" w:lineRule="exact"/>
        <w:textAlignment w:val="center"/>
        <w:rPr/>
      </w:pPr>
      <w:r>
        <w:pict>
          <v:group id="_x0000_s1" style="mso-position-vertical-relative:line;mso-position-horizontal-relative:char;width:490.25pt;height:158.8pt;" filled="false" stroked="false" coordsize="9805,3176" coordorigin="0,0">
            <v:shape id="_x0000_s2" style="position:absolute;left:0;top:0;width:9805;height:3176;" filled="false" stroked="false" type="#_x0000_t75">
              <v:imagedata r:id="rId2"/>
            </v:shape>
            <v:shape id="_x0000_s3" style="position:absolute;left:-20;top:-20;width:9845;height:350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190"/>
                      <w:spacing w:before="69" w:line="169" w:lineRule="auto"/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>湖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>南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>省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>医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>疗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>保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>障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88"/>
                        <w:szCs w:val="88"/>
                        <w:color w:val="FF0000"/>
                        <w:spacing w:val="-73"/>
                      </w:rPr>
                      <w:t>局</w:t>
                    </w:r>
                  </w:p>
                  <w:p>
                    <w:pPr>
                      <w:ind w:left="190" w:right="443" w:firstLine="36"/>
                      <w:spacing w:before="10" w:line="174" w:lineRule="auto"/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</w:rPr>
                    </w:pP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69"/>
                        <w:w w:val="77"/>
                      </w:rPr>
                      <w:t>国家税务总局湖南省税务局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170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69"/>
                        <w:w w:val="77"/>
                        <w:position w:val="2"/>
                      </w:rPr>
                      <w:t>文件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position w:val="2"/>
                      </w:rPr>
                      <w:t xml:space="preserve"> 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18"/>
                      </w:rPr>
                      <w:t>湖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18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18"/>
                      </w:rPr>
                      <w:t>南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18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18"/>
                      </w:rPr>
                      <w:t>省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18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18"/>
                      </w:rPr>
                      <w:t>财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18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18"/>
                      </w:rPr>
                      <w:t>政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18"/>
                      </w:rPr>
                      <w:t xml:space="preserve">  </w:t>
                    </w:r>
                    <w:r>
                      <w:rPr>
                        <w:rFonts w:ascii="Microsoft YaHei" w:hAnsi="Microsoft YaHei" w:eastAsia="Microsoft YaHei" w:cs="Microsoft YaHei"/>
                        <w:sz w:val="90"/>
                        <w:szCs w:val="90"/>
                        <w:color w:val="FF0000"/>
                        <w:spacing w:val="-18"/>
                      </w:rPr>
                      <w:t>厅</w:t>
                    </w:r>
                  </w:p>
                </w:txbxContent>
              </v:textbox>
            </v:shape>
          </v:group>
        </w:pict>
      </w:r>
    </w:p>
    <w:p>
      <w:pPr>
        <w:spacing w:line="427" w:lineRule="auto"/>
        <w:rPr>
          <w:rFonts w:ascii="Arial"/>
          <w:sz w:val="21"/>
        </w:rPr>
      </w:pPr>
      <w:r/>
    </w:p>
    <w:p>
      <w:pPr>
        <w:ind w:left="3117"/>
        <w:spacing w:before="100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湘</w:t>
      </w:r>
      <w:r>
        <w:rPr>
          <w:rFonts w:ascii="FangSong" w:hAnsi="FangSong" w:eastAsia="FangSong" w:cs="FangSong"/>
          <w:sz w:val="31"/>
          <w:szCs w:val="31"/>
          <w:spacing w:val="6"/>
        </w:rPr>
        <w:t>医保发〔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2021</w:t>
      </w:r>
      <w:r>
        <w:rPr>
          <w:rFonts w:ascii="FangSong" w:hAnsi="FangSong" w:eastAsia="FangSong" w:cs="FangSong"/>
          <w:sz w:val="31"/>
          <w:szCs w:val="31"/>
          <w:spacing w:val="6"/>
        </w:rPr>
        <w:t>〕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62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号</w:t>
      </w:r>
    </w:p>
    <w:p>
      <w:pPr>
        <w:ind w:firstLine="169"/>
        <w:spacing w:before="102" w:line="36" w:lineRule="exact"/>
        <w:textAlignment w:val="center"/>
        <w:rPr/>
      </w:pPr>
      <w:r>
        <w:drawing>
          <wp:inline distT="0" distB="0" distL="0" distR="0">
            <wp:extent cx="6010275" cy="2285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10275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353"/>
        <w:spacing w:before="185" w:line="176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7"/>
        </w:rPr>
        <w:t>湖南省医疗保障局</w:t>
      </w:r>
      <w:r>
        <w:rPr>
          <w:rFonts w:ascii="Microsoft YaHei" w:hAnsi="Microsoft YaHei" w:eastAsia="Microsoft YaHei" w:cs="Microsoft YaHei"/>
          <w:sz w:val="43"/>
          <w:szCs w:val="43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43"/>
          <w:szCs w:val="43"/>
          <w:spacing w:val="-7"/>
        </w:rPr>
        <w:t>国家税务总局湖南省税务</w:t>
      </w:r>
      <w:r>
        <w:rPr>
          <w:rFonts w:ascii="Microsoft YaHei" w:hAnsi="Microsoft YaHei" w:eastAsia="Microsoft YaHei" w:cs="Microsoft YaHei"/>
          <w:sz w:val="43"/>
          <w:szCs w:val="43"/>
          <w:spacing w:val="-5"/>
        </w:rPr>
        <w:t>局</w:t>
      </w:r>
    </w:p>
    <w:p>
      <w:pPr>
        <w:ind w:left="264"/>
        <w:spacing w:before="1" w:line="181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10"/>
        </w:rPr>
        <w:t>湖南</w:t>
      </w:r>
      <w:r>
        <w:rPr>
          <w:rFonts w:ascii="Microsoft YaHei" w:hAnsi="Microsoft YaHei" w:eastAsia="Microsoft YaHei" w:cs="Microsoft YaHei"/>
          <w:sz w:val="43"/>
          <w:szCs w:val="43"/>
          <w:spacing w:val="6"/>
        </w:rPr>
        <w:t>省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财政厅关于确定2021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43"/>
          <w:szCs w:val="43"/>
          <w:spacing w:val="5"/>
        </w:rPr>
        <w:t>年度全省城镇职工</w:t>
      </w:r>
    </w:p>
    <w:p>
      <w:pPr>
        <w:ind w:left="733"/>
        <w:spacing w:line="187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spacing w:val="-27"/>
        </w:rPr>
        <w:t>基本医疗保险和生育保险月缴费基准值的通</w:t>
      </w:r>
      <w:r>
        <w:rPr>
          <w:rFonts w:ascii="Microsoft YaHei" w:hAnsi="Microsoft YaHei" w:eastAsia="Microsoft YaHei" w:cs="Microsoft YaHei"/>
          <w:sz w:val="43"/>
          <w:szCs w:val="43"/>
          <w:spacing w:val="-24"/>
        </w:rPr>
        <w:t>知</w:t>
      </w:r>
    </w:p>
    <w:p>
      <w:pPr>
        <w:spacing w:line="460" w:lineRule="auto"/>
        <w:rPr>
          <w:rFonts w:ascii="Arial"/>
          <w:sz w:val="21"/>
        </w:rPr>
      </w:pPr>
      <w:r/>
    </w:p>
    <w:p>
      <w:pPr>
        <w:ind w:left="273" w:right="596" w:hanging="14"/>
        <w:spacing w:before="101" w:line="28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8"/>
        </w:rPr>
        <w:t>各</w:t>
      </w:r>
      <w:r>
        <w:rPr>
          <w:rFonts w:ascii="FangSong" w:hAnsi="FangSong" w:eastAsia="FangSong" w:cs="FangSong"/>
          <w:sz w:val="31"/>
          <w:szCs w:val="31"/>
          <w:spacing w:val="15"/>
        </w:rPr>
        <w:t>市</w:t>
      </w:r>
      <w:r>
        <w:rPr>
          <w:rFonts w:ascii="FangSong" w:hAnsi="FangSong" w:eastAsia="FangSong" w:cs="FangSong"/>
          <w:sz w:val="31"/>
          <w:szCs w:val="31"/>
          <w:spacing w:val="9"/>
        </w:rPr>
        <w:t>州、县市区医疗保障局、财政局，国家税务总局各市州、县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市区税务局，省医疗生育保险服务中心</w:t>
      </w:r>
      <w:r>
        <w:rPr>
          <w:rFonts w:ascii="FangSong" w:hAnsi="FangSong" w:eastAsia="FangSong" w:cs="FangSong"/>
          <w:sz w:val="31"/>
          <w:szCs w:val="31"/>
          <w:spacing w:val="6"/>
        </w:rPr>
        <w:t>：</w:t>
      </w:r>
    </w:p>
    <w:p>
      <w:pPr>
        <w:ind w:left="256" w:right="599" w:firstLine="652"/>
        <w:spacing w:before="5" w:line="28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0"/>
        </w:rPr>
        <w:t>经研</w:t>
      </w:r>
      <w:r>
        <w:rPr>
          <w:rFonts w:ascii="FangSong" w:hAnsi="FangSong" w:eastAsia="FangSong" w:cs="FangSong"/>
          <w:sz w:val="31"/>
          <w:szCs w:val="31"/>
          <w:spacing w:val="13"/>
        </w:rPr>
        <w:t>究</w:t>
      </w:r>
      <w:r>
        <w:rPr>
          <w:rFonts w:ascii="FangSong" w:hAnsi="FangSong" w:eastAsia="FangSong" w:cs="FangSong"/>
          <w:sz w:val="31"/>
          <w:szCs w:val="31"/>
          <w:spacing w:val="10"/>
        </w:rPr>
        <w:t>，确定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2021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年度全省城镇职工基本医疗保险和生育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4"/>
        </w:rPr>
        <w:t>保险月</w:t>
      </w:r>
      <w:r>
        <w:rPr>
          <w:rFonts w:ascii="FangSong" w:hAnsi="FangSong" w:eastAsia="FangSong" w:cs="FangSong"/>
          <w:sz w:val="31"/>
          <w:szCs w:val="31"/>
          <w:spacing w:val="8"/>
        </w:rPr>
        <w:t>缴</w:t>
      </w:r>
      <w:r>
        <w:rPr>
          <w:rFonts w:ascii="FangSong" w:hAnsi="FangSong" w:eastAsia="FangSong" w:cs="FangSong"/>
          <w:sz w:val="31"/>
          <w:szCs w:val="31"/>
          <w:spacing w:val="7"/>
        </w:rPr>
        <w:t>费基准值为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5460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元，月缴费基数的上限为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16380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元，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下</w:t>
      </w:r>
      <w:r>
        <w:rPr>
          <w:rFonts w:ascii="FangSong" w:hAnsi="FangSong" w:eastAsia="FangSong" w:cs="FangSong"/>
          <w:sz w:val="31"/>
          <w:szCs w:val="31"/>
          <w:spacing w:val="-2"/>
        </w:rPr>
        <w:t>限为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3276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元。</w:t>
      </w:r>
    </w:p>
    <w:p>
      <w:pPr>
        <w:ind w:left="906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本通知从</w:t>
      </w:r>
      <w:r>
        <w:rPr>
          <w:rFonts w:ascii="FangSong" w:hAnsi="FangSong" w:eastAsia="FangSong" w:cs="FangSong"/>
          <w:sz w:val="31"/>
          <w:szCs w:val="31"/>
          <w:spacing w:val="-2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2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021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年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12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月</w:t>
      </w:r>
      <w:r>
        <w:rPr>
          <w:rFonts w:ascii="FangSong" w:hAnsi="FangSong" w:eastAsia="FangSong" w:cs="FangSong"/>
          <w:sz w:val="31"/>
          <w:szCs w:val="31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-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日起执行，有效期一年。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51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372427</wp:posOffset>
            </wp:positionH>
            <wp:positionV relativeFrom="paragraph">
              <wp:posOffset>-759533</wp:posOffset>
            </wp:positionV>
            <wp:extent cx="1679447" cy="1703832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79447" cy="1703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3598735</wp:posOffset>
            </wp:positionH>
            <wp:positionV relativeFrom="paragraph">
              <wp:posOffset>-799157</wp:posOffset>
            </wp:positionV>
            <wp:extent cx="1691639" cy="1685544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91639" cy="1685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4"/>
        </w:rPr>
        <w:t>湖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南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省医疗保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障局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         </w:t>
      </w:r>
      <w:r>
        <w:rPr>
          <w:rFonts w:ascii="FangSong" w:hAnsi="FangSong" w:eastAsia="FangSong" w:cs="FangSong"/>
          <w:sz w:val="31"/>
          <w:szCs w:val="31"/>
          <w:spacing w:val="2"/>
        </w:rPr>
        <w:t>国家税务总局湖南省税务局</w:t>
      </w: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9" w:lineRule="auto"/>
        <w:rPr>
          <w:rFonts w:ascii="Arial"/>
          <w:sz w:val="21"/>
        </w:rPr>
      </w:pPr>
      <w:r/>
    </w:p>
    <w:p>
      <w:pPr>
        <w:ind w:left="3510"/>
        <w:spacing w:before="102" w:line="224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1980247</wp:posOffset>
            </wp:positionH>
            <wp:positionV relativeFrom="paragraph">
              <wp:posOffset>-623199</wp:posOffset>
            </wp:positionV>
            <wp:extent cx="1905000" cy="19050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40"/>
        </w:rPr>
        <w:t>湖南省财政</w:t>
      </w:r>
      <w:r>
        <w:rPr>
          <w:rFonts w:ascii="FangSong" w:hAnsi="FangSong" w:eastAsia="FangSong" w:cs="FangSong"/>
          <w:sz w:val="31"/>
          <w:szCs w:val="31"/>
          <w:spacing w:val="38"/>
        </w:rPr>
        <w:t>厅</w:t>
      </w:r>
    </w:p>
    <w:p>
      <w:pPr>
        <w:ind w:left="3453"/>
        <w:spacing w:before="24" w:line="23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0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21</w:t>
      </w:r>
      <w:r>
        <w:rPr>
          <w:rFonts w:ascii="FangSong" w:hAnsi="FangSong" w:eastAsia="FangSong" w:cs="FangSong"/>
          <w:sz w:val="31"/>
          <w:szCs w:val="31"/>
          <w:spacing w:val="4"/>
        </w:rPr>
        <w:t>年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11</w:t>
      </w:r>
      <w:r>
        <w:rPr>
          <w:rFonts w:ascii="FangSong" w:hAnsi="FangSong" w:eastAsia="FangSong" w:cs="FangSong"/>
          <w:sz w:val="31"/>
          <w:szCs w:val="31"/>
          <w:spacing w:val="4"/>
        </w:rPr>
        <w:t>月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26</w:t>
      </w:r>
      <w:r>
        <w:rPr>
          <w:rFonts w:ascii="FangSong" w:hAnsi="FangSong" w:eastAsia="FangSong" w:cs="FangSong"/>
          <w:sz w:val="31"/>
          <w:szCs w:val="31"/>
          <w:spacing w:val="4"/>
        </w:rPr>
        <w:t>日</w:t>
      </w:r>
    </w:p>
    <w:p>
      <w:pPr>
        <w:ind w:left="893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8"/>
        </w:rPr>
        <w:t>(此件主动公开)</w:t>
      </w:r>
    </w:p>
    <w:p>
      <w:pPr>
        <w:sectPr>
          <w:headerReference w:type="default" r:id="rId1"/>
          <w:pgSz w:w="11906" w:h="16839"/>
          <w:pgMar w:top="400" w:right="876" w:bottom="0" w:left="1225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929005</wp:posOffset>
            </wp:positionH>
            <wp:positionV relativeFrom="page">
              <wp:posOffset>9334182</wp:posOffset>
            </wp:positionV>
            <wp:extent cx="5699760" cy="9525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976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929005</wp:posOffset>
            </wp:positionH>
            <wp:positionV relativeFrom="page">
              <wp:posOffset>9685337</wp:posOffset>
            </wp:positionV>
            <wp:extent cx="5699760" cy="952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9976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69"/>
        <w:spacing w:before="91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湖南省医疗保障</w:t>
      </w:r>
      <w:r>
        <w:rPr>
          <w:rFonts w:ascii="FangSong" w:hAnsi="FangSong" w:eastAsia="FangSong" w:cs="FangSong"/>
          <w:sz w:val="28"/>
          <w:szCs w:val="28"/>
          <w:spacing w:val="-3"/>
        </w:rPr>
        <w:t>局办公室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                  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2021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年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月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29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日印发</w:t>
      </w:r>
    </w:p>
    <w:sectPr>
      <w:headerReference w:type="default" r:id="rId7"/>
      <w:pgSz w:w="11906" w:h="16839"/>
      <w:pgMar w:top="400" w:right="1466" w:bottom="0" w:left="146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jpeg"/><Relationship Id="rId7" Type="http://schemas.openxmlformats.org/officeDocument/2006/relationships/header" Target="header2.xml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2021-11-29T10:51:30Z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2022-04-19T15:43:36</vt:filetime>
  </op:property>
</op:Properties>
</file>